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7" w:type="dxa"/>
        <w:tblInd w:w="5094" w:type="dxa"/>
        <w:tblLook w:val="04A0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D663B1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A058BA" w:rsidRDefault="00A058BA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«Белиджинская гимназия №1 им. А. Исрафилова</w:t>
            </w:r>
            <w:r w:rsidR="00CF2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C3E16" w:rsidRPr="00D5087E" w:rsidRDefault="00D663B1" w:rsidP="00A0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</w:t>
            </w:r>
            <w:r w:rsidR="00A05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Шихмагомедов Н.А.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CF2791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</w:t>
      </w:r>
      <w:r w:rsidR="00A058BA">
        <w:rPr>
          <w:rFonts w:ascii="Times New Roman" w:hAnsi="Times New Roman" w:cs="Times New Roman"/>
          <w:b/>
          <w:bCs/>
          <w:sz w:val="28"/>
          <w:szCs w:val="28"/>
        </w:rPr>
        <w:t>ое обучение МБОУ «Белиджинская гимназия №1 им. А. Исрафилова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CF2791" w:rsidP="00A0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A058BA">
              <w:rPr>
                <w:rFonts w:ascii="Times New Roman" w:hAnsi="Times New Roman" w:cs="Times New Roman"/>
              </w:rPr>
              <w:t>Шихмагомедов Н.А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«План </w:t>
            </w:r>
            <w:r w:rsidR="00952921" w:rsidRPr="009B51AD">
              <w:rPr>
                <w:rFonts w:ascii="Times New Roman" w:hAnsi="Times New Roman" w:cs="Times New Roman"/>
              </w:rPr>
              <w:t>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CF2791" w:rsidP="00A0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  <w:r w:rsidR="00A058BA">
              <w:rPr>
                <w:rFonts w:ascii="Times New Roman" w:hAnsi="Times New Roman" w:cs="Times New Roman"/>
              </w:rPr>
              <w:t>Бабаева С.А.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CF2791" w:rsidP="00A0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</w:t>
            </w:r>
            <w:r w:rsidR="00A058BA">
              <w:rPr>
                <w:rFonts w:ascii="Times New Roman" w:hAnsi="Times New Roman" w:cs="Times New Roman"/>
              </w:rPr>
              <w:t>ель директора по ИКТ  Шхмагомедов Н.Н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2921" w:rsidRPr="009B51AD">
              <w:rPr>
                <w:rFonts w:ascii="Times New Roman" w:hAnsi="Times New Roman" w:cs="Times New Roman"/>
              </w:rPr>
              <w:t xml:space="preserve">, </w:t>
            </w:r>
            <w:r w:rsidR="00A058BA">
              <w:rPr>
                <w:rFonts w:ascii="Times New Roman" w:hAnsi="Times New Roman" w:cs="Times New Roman"/>
              </w:rPr>
              <w:t>зам. Директора по УВР Бабаева С. А.</w:t>
            </w:r>
            <w:r w:rsidR="00B650B4">
              <w:rPr>
                <w:rFonts w:ascii="Times New Roman" w:hAnsi="Times New Roman" w:cs="Times New Roman"/>
              </w:rPr>
              <w:t xml:space="preserve">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B650B4" w:rsidP="00A05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</w:t>
            </w:r>
            <w:r w:rsidR="00A058BA">
              <w:rPr>
                <w:rFonts w:ascii="Times New Roman" w:hAnsi="Times New Roman" w:cs="Times New Roman"/>
              </w:rPr>
              <w:t xml:space="preserve">ль директора по ВР  </w:t>
            </w:r>
            <w:r w:rsidR="00363F88">
              <w:rPr>
                <w:rFonts w:ascii="Times New Roman" w:hAnsi="Times New Roman" w:cs="Times New Roman"/>
              </w:rPr>
              <w:t>Задёра Н. Г</w:t>
            </w:r>
            <w:r>
              <w:rPr>
                <w:rFonts w:ascii="Times New Roman" w:hAnsi="Times New Roman" w:cs="Times New Roman"/>
              </w:rPr>
              <w:t>.,к</w:t>
            </w:r>
            <w:r w:rsidR="00D224E2" w:rsidRPr="009B51AD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lastRenderedPageBreak/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</w:t>
            </w:r>
            <w:r w:rsidR="00D224E2" w:rsidRPr="009B51AD">
              <w:rPr>
                <w:rFonts w:ascii="Times New Roman" w:hAnsi="Times New Roman" w:cs="Times New Roman"/>
              </w:rPr>
              <w:t>директора по УВР, ВР</w:t>
            </w:r>
            <w:r>
              <w:rPr>
                <w:rFonts w:ascii="Times New Roman" w:hAnsi="Times New Roman" w:cs="Times New Roman"/>
              </w:rPr>
              <w:t>,ИКТ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  <w:r w:rsidR="00CF2791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ИКТ </w:t>
            </w:r>
            <w:r w:rsidR="00A058BA">
              <w:rPr>
                <w:rFonts w:ascii="Times New Roman" w:hAnsi="Times New Roman" w:cs="Times New Roman"/>
              </w:rPr>
              <w:t>Шихмагомедов Н.Н.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 xml:space="preserve">е», 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F279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лайн</w:t>
            </w:r>
            <w:r w:rsidR="00CF27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видео</w:t>
            </w:r>
            <w:r w:rsidR="00CF27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</w:t>
            </w:r>
            <w:r w:rsidRPr="009B51AD">
              <w:rPr>
                <w:rFonts w:ascii="Times New Roman" w:hAnsi="Times New Roman" w:cs="Times New Roman"/>
              </w:rPr>
              <w:lastRenderedPageBreak/>
              <w:t>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Групповые задания, </w:t>
            </w:r>
            <w:r w:rsidRPr="009B51AD">
              <w:rPr>
                <w:rFonts w:ascii="Times New Roman" w:hAnsi="Times New Roman" w:cs="Times New Roman"/>
              </w:rPr>
              <w:lastRenderedPageBreak/>
              <w:t>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  <w:r w:rsidRPr="009B51AD">
              <w:rPr>
                <w:rFonts w:ascii="Times New Roman" w:hAnsi="Times New Roman" w:cs="Times New Roman"/>
              </w:rPr>
              <w:lastRenderedPageBreak/>
              <w:t xml:space="preserve">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Педагоги-</w:t>
            </w:r>
            <w:r w:rsidRPr="009B51AD">
              <w:rPr>
                <w:rFonts w:ascii="Times New Roman" w:hAnsi="Times New Roman" w:cs="Times New Roman"/>
              </w:rPr>
              <w:lastRenderedPageBreak/>
              <w:t>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CF2791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</w:t>
            </w:r>
            <w:r w:rsidR="00B650B4">
              <w:rPr>
                <w:rFonts w:ascii="Times New Roman" w:hAnsi="Times New Roman" w:cs="Times New Roman"/>
              </w:rPr>
              <w:t>020 – 05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 – 05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</w:t>
            </w:r>
            <w:r w:rsidR="00CF2791">
              <w:rPr>
                <w:rFonts w:ascii="Times New Roman" w:hAnsi="Times New Roman" w:cs="Times New Roman"/>
              </w:rPr>
              <w:t>и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B650B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</w:t>
            </w:r>
            <w:r w:rsidR="00DD0046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363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1B" w:rsidRDefault="00EB7D1B" w:rsidP="00D5087E">
      <w:pPr>
        <w:spacing w:after="0" w:line="240" w:lineRule="auto"/>
      </w:pPr>
      <w:r>
        <w:separator/>
      </w:r>
    </w:p>
  </w:endnote>
  <w:endnote w:type="continuationSeparator" w:id="1">
    <w:p w:rsidR="00EB7D1B" w:rsidRDefault="00EB7D1B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1B" w:rsidRDefault="00EB7D1B" w:rsidP="00D5087E">
      <w:pPr>
        <w:spacing w:after="0" w:line="240" w:lineRule="auto"/>
      </w:pPr>
      <w:r>
        <w:separator/>
      </w:r>
    </w:p>
  </w:footnote>
  <w:footnote w:type="continuationSeparator" w:id="1">
    <w:p w:rsidR="00EB7D1B" w:rsidRDefault="00EB7D1B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B0127"/>
    <w:rsid w:val="000D25B9"/>
    <w:rsid w:val="00113DF1"/>
    <w:rsid w:val="00122F8B"/>
    <w:rsid w:val="0017663C"/>
    <w:rsid w:val="001C166B"/>
    <w:rsid w:val="002437D4"/>
    <w:rsid w:val="00363F88"/>
    <w:rsid w:val="003C3E16"/>
    <w:rsid w:val="003F3DA4"/>
    <w:rsid w:val="004262DD"/>
    <w:rsid w:val="006A21D3"/>
    <w:rsid w:val="0091154D"/>
    <w:rsid w:val="00952921"/>
    <w:rsid w:val="00954CF0"/>
    <w:rsid w:val="0096372E"/>
    <w:rsid w:val="009B51AD"/>
    <w:rsid w:val="00A058BA"/>
    <w:rsid w:val="00B650B4"/>
    <w:rsid w:val="00B72941"/>
    <w:rsid w:val="00B77F18"/>
    <w:rsid w:val="00C401F8"/>
    <w:rsid w:val="00C525E0"/>
    <w:rsid w:val="00CF2791"/>
    <w:rsid w:val="00D224E2"/>
    <w:rsid w:val="00D33F65"/>
    <w:rsid w:val="00D5087E"/>
    <w:rsid w:val="00D663B1"/>
    <w:rsid w:val="00DD0046"/>
    <w:rsid w:val="00DE29C4"/>
    <w:rsid w:val="00E525CF"/>
    <w:rsid w:val="00EB7D1B"/>
    <w:rsid w:val="00EE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7E70-4708-4C43-85F7-ECBF2B2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Admin</cp:lastModifiedBy>
  <cp:revision>10</cp:revision>
  <cp:lastPrinted>2020-03-24T00:35:00Z</cp:lastPrinted>
  <dcterms:created xsi:type="dcterms:W3CDTF">2020-03-27T08:34:00Z</dcterms:created>
  <dcterms:modified xsi:type="dcterms:W3CDTF">2020-04-12T14:30:00Z</dcterms:modified>
</cp:coreProperties>
</file>