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6A0"/>
      </w:tblPr>
      <w:tblGrid>
        <w:gridCol w:w="4348"/>
        <w:gridCol w:w="4792"/>
      </w:tblGrid>
      <w:tr w:rsidR="52ECCB4A" w:rsidTr="52ECCB4A">
        <w:trPr>
          <w:trHeight w:val="88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52ECCB4A" w:rsidRDefault="52ECCB4A">
            <w:r w:rsidRPr="52ECCB4A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52ECCB4A" w:rsidRDefault="52ECCB4A" w:rsidP="52ECCB4A">
            <w:pPr>
              <w:jc w:val="right"/>
            </w:pPr>
            <w:r w:rsidRPr="52ECCB4A">
              <w:rPr>
                <w:color w:val="000000" w:themeColor="text1"/>
                <w:sz w:val="21"/>
                <w:szCs w:val="21"/>
              </w:rPr>
              <w:t>«Утверждаю»</w:t>
            </w:r>
          </w:p>
          <w:p w:rsidR="52ECCB4A" w:rsidRDefault="52ECCB4A" w:rsidP="52ECCB4A">
            <w:pPr>
              <w:jc w:val="right"/>
            </w:pPr>
            <w:r w:rsidRPr="52ECCB4A">
              <w:rPr>
                <w:color w:val="000000" w:themeColor="text1"/>
                <w:sz w:val="21"/>
                <w:szCs w:val="21"/>
              </w:rPr>
              <w:t>Директор МБОУ «</w:t>
            </w:r>
            <w:proofErr w:type="spellStart"/>
            <w:r w:rsidRPr="52ECCB4A">
              <w:rPr>
                <w:color w:val="000000" w:themeColor="text1"/>
                <w:sz w:val="21"/>
                <w:szCs w:val="21"/>
              </w:rPr>
              <w:t>Белиджинскаягимназия</w:t>
            </w:r>
            <w:proofErr w:type="spellEnd"/>
            <w:r w:rsidRPr="52ECCB4A">
              <w:rPr>
                <w:color w:val="000000" w:themeColor="text1"/>
                <w:sz w:val="21"/>
                <w:szCs w:val="21"/>
              </w:rPr>
              <w:t xml:space="preserve"> №1»</w:t>
            </w:r>
          </w:p>
          <w:p w:rsidR="52ECCB4A" w:rsidRDefault="52ECCB4A" w:rsidP="52ECCB4A">
            <w:pPr>
              <w:jc w:val="right"/>
            </w:pPr>
            <w:proofErr w:type="spellStart"/>
            <w:r w:rsidRPr="52ECCB4A">
              <w:rPr>
                <w:color w:val="000000" w:themeColor="text1"/>
                <w:sz w:val="21"/>
                <w:szCs w:val="21"/>
              </w:rPr>
              <w:t>_______________Шихмагомедов</w:t>
            </w:r>
            <w:proofErr w:type="spellEnd"/>
            <w:r w:rsidRPr="52ECCB4A">
              <w:rPr>
                <w:color w:val="000000" w:themeColor="text1"/>
                <w:sz w:val="21"/>
                <w:szCs w:val="21"/>
              </w:rPr>
              <w:t xml:space="preserve"> Н.А.</w:t>
            </w:r>
          </w:p>
          <w:p w:rsidR="52ECCB4A" w:rsidRDefault="52ECCB4A" w:rsidP="52ECCB4A">
            <w:pPr>
              <w:jc w:val="right"/>
            </w:pPr>
          </w:p>
        </w:tc>
      </w:tr>
    </w:tbl>
    <w:p w:rsidR="52ECCB4A" w:rsidRDefault="52ECCB4A">
      <w:r>
        <w:br/>
      </w:r>
      <w:r>
        <w:br/>
      </w:r>
    </w:p>
    <w:p w:rsidR="52ECCB4A" w:rsidRDefault="52ECCB4A" w:rsidP="52ECCB4A">
      <w:pPr>
        <w:jc w:val="center"/>
      </w:pPr>
      <w:r w:rsidRPr="52ECCB4A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Положение о проведении ВПР</w:t>
      </w:r>
    </w:p>
    <w:p w:rsidR="52ECCB4A" w:rsidRDefault="52ECCB4A" w:rsidP="52ECCB4A">
      <w:pPr>
        <w:pStyle w:val="a4"/>
        <w:numPr>
          <w:ilvl w:val="0"/>
          <w:numId w:val="1"/>
        </w:numPr>
        <w:jc w:val="center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Общие положения</w:t>
      </w:r>
    </w:p>
    <w:p w:rsidR="52ECCB4A" w:rsidRDefault="52ECCB4A">
      <w:r>
        <w:br/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Предметом настоящего Положения является организация и проведение в 4-8 классах МБОУ «Белиджинская гимназия №1» Всероссийских проверочных работ (далее – ВПР).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Основными задачами организации и проведения ВПР являются: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оценка уровня общеобразовательной подготовки </w:t>
      </w:r>
      <w:proofErr w:type="gram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обучающихся</w:t>
      </w:r>
      <w:proofErr w:type="gram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в соответствии с требованиями ФГОС НОО;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осуществление диагностики достижений предметных и </w:t>
      </w:r>
      <w:proofErr w:type="spell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метапредметных</w:t>
      </w:r>
      <w:proofErr w:type="spell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результатов;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осуществление диагностики уровня </w:t>
      </w:r>
      <w:proofErr w:type="spell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сформированности</w:t>
      </w:r>
      <w:proofErr w:type="spell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универсальных учебных действий и овладения </w:t>
      </w:r>
      <w:proofErr w:type="spell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межпредметными</w:t>
      </w:r>
      <w:proofErr w:type="spell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понятиями;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совершенствование методики преподавания предметов.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Проведение ВПР осуществляет образовательная организация (модель 1).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Проведение ВПР в образовательной организации регламентируется приказом директора.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Участие учащихся в ВПР является обязательным.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От участия в ВПР могут освобождаться учащиеся с ограниченными возможностями здоровья по заявлению родителей (законных представителей);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ВПР в аудитории может проводить учитель, преподающий в этом классе.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Проверку работ осуществляет учитель, работающий в этом классе. Школа может привлекать экспертов для оценивания работ из числа учителей-предметников </w:t>
      </w:r>
      <w:proofErr w:type="spell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иначальной</w:t>
      </w:r>
      <w:proofErr w:type="spell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школы с опытом работы не менее 3 лет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По результатам проведения ВПР в журнал выставляются отметки</w:t>
      </w:r>
      <w:proofErr w:type="gram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.</w:t>
      </w:r>
      <w:proofErr w:type="gramEnd"/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Результаты ВПР не влияют на итоговый результат по предметам.</w:t>
      </w:r>
    </w:p>
    <w:p w:rsidR="52ECCB4A" w:rsidRDefault="52ECCB4A" w:rsidP="52ECCB4A">
      <w:pPr>
        <w:pStyle w:val="a4"/>
        <w:numPr>
          <w:ilvl w:val="2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Нормативно правовыми актами и инструктивными материалами Федеральной службы по надзору в сфере образования и науки</w:t>
      </w:r>
    </w:p>
    <w:p w:rsidR="52ECCB4A" w:rsidRDefault="52ECCB4A" w:rsidP="52ECCB4A">
      <w:pPr>
        <w:pStyle w:val="a4"/>
        <w:numPr>
          <w:ilvl w:val="0"/>
          <w:numId w:val="1"/>
        </w:numPr>
        <w:jc w:val="center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Субъекты организации ВПР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Субъектами организации ВПР являются: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образовательная организация;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педагогические работники, осуществляющие обучение и проверку работ;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родители (законные представители).</w:t>
      </w:r>
    </w:p>
    <w:p w:rsidR="52ECCB4A" w:rsidRDefault="52ECCB4A" w:rsidP="52ECCB4A">
      <w:pPr>
        <w:jc w:val="both"/>
      </w:pPr>
      <w:r>
        <w:lastRenderedPageBreak/>
        <w:br/>
      </w:r>
    </w:p>
    <w:p w:rsidR="52ECCB4A" w:rsidRDefault="52ECCB4A" w:rsidP="52ECCB4A">
      <w:pPr>
        <w:pStyle w:val="a4"/>
        <w:numPr>
          <w:ilvl w:val="0"/>
          <w:numId w:val="1"/>
        </w:numPr>
        <w:jc w:val="center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Функции субъектов организации ВПР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i/>
          <w:iCs/>
          <w:color w:val="000000" w:themeColor="text1"/>
          <w:sz w:val="21"/>
          <w:szCs w:val="21"/>
        </w:rPr>
        <w:t>Образовательная организация</w:t>
      </w:r>
      <w:r w:rsidRPr="52ECCB4A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: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назначает координатора проведения ВПР и числа заместителей директора по УВР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издаёт локальные правовые акты об организации и проведении ВПР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проходит регистрацию на портале сопровождения ВПР (vpr.statgrad.org) и получает доступ в свой личный кабинет.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создаёт необходимые условия для организации и проведения ВПР: выделяет необходимое количество аудиторий (из расчёта мест – по 1ученик за партой);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проводит разъяснительную работу с учителями классов, участвующими в ВПР;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своевременно получает через личный кабинет архив с макетами индивидуальных комплектов;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обеспечивает сохранность работ, исключающую возможность внесения изменений;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заполняет и отправляет в систему ВПР электронную форму сбора результатов;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информирует учителей о результатах участия класса в ВПР.</w:t>
      </w:r>
    </w:p>
    <w:p w:rsidR="52ECCB4A" w:rsidRDefault="52ECCB4A" w:rsidP="52ECCB4A">
      <w:pPr>
        <w:jc w:val="both"/>
      </w:pPr>
      <w:r>
        <w:br/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i/>
          <w:iCs/>
          <w:color w:val="000000" w:themeColor="text1"/>
          <w:sz w:val="21"/>
          <w:szCs w:val="21"/>
        </w:rPr>
        <w:t>Педагогические работники, осуществляющие обучение учащихся эксперты для оценивания работ</w:t>
      </w:r>
      <w:r w:rsidRPr="52ECCB4A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:</w:t>
      </w:r>
    </w:p>
    <w:p w:rsidR="52ECCB4A" w:rsidRDefault="52ECCB4A" w:rsidP="52ECCB4A">
      <w:pPr>
        <w:jc w:val="both"/>
      </w:pPr>
      <w:r>
        <w:br/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знакомят учащихся со сроками и процедурой написания ВПР;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присваивает коды всем участникам ВПР – один и тот же код на все этапы проведения ВПР.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проводят ВПР в сроки, утверждённые приказом директора образовательной организации;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осуществляют проверку работ в своём классе по критериям оценивания в </w:t>
      </w:r>
      <w:proofErr w:type="spellStart"/>
      <w:proofErr w:type="gram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план-графиком</w:t>
      </w:r>
      <w:proofErr w:type="spellEnd"/>
      <w:proofErr w:type="gram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проведения ВПР, опубликованном на сайте vpr.statgrad.org;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передают результаты оценивания работ координатору для внесения их в электронную форму;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информацию о проведении ВПР вносят в классный журнал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информируют учащихся и родителей (законных представителей) о результатах участия в ВПР.</w:t>
      </w:r>
    </w:p>
    <w:p w:rsidR="52ECCB4A" w:rsidRDefault="52ECCB4A" w:rsidP="52ECCB4A">
      <w:pPr>
        <w:jc w:val="both"/>
      </w:pPr>
      <w:r>
        <w:br/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i/>
          <w:iCs/>
          <w:color w:val="000000" w:themeColor="text1"/>
          <w:sz w:val="21"/>
          <w:szCs w:val="21"/>
        </w:rPr>
        <w:lastRenderedPageBreak/>
        <w:t>Родители (законные представители):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знакомятся со сроками и процедурой написания ВПР;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обеспечивают явку детей в дни написания ВПР;</w:t>
      </w:r>
    </w:p>
    <w:p w:rsidR="52ECCB4A" w:rsidRDefault="52ECCB4A" w:rsidP="52ECCB4A">
      <w:pPr>
        <w:pStyle w:val="a4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знакомятся с результатами написания ВПР своего ребёнка.</w:t>
      </w:r>
    </w:p>
    <w:p w:rsidR="52ECCB4A" w:rsidRDefault="52ECCB4A" w:rsidP="52ECCB4A">
      <w:pPr>
        <w:jc w:val="both"/>
      </w:pPr>
      <w:r>
        <w:br/>
      </w:r>
    </w:p>
    <w:p w:rsidR="52ECCB4A" w:rsidRDefault="52ECCB4A" w:rsidP="52ECCB4A">
      <w:pPr>
        <w:pStyle w:val="a4"/>
        <w:numPr>
          <w:ilvl w:val="0"/>
          <w:numId w:val="1"/>
        </w:numPr>
        <w:jc w:val="center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Последовательность действия образовательной организации при проведении ВПР</w:t>
      </w:r>
    </w:p>
    <w:p w:rsidR="52ECCB4A" w:rsidRDefault="52ECCB4A">
      <w:r>
        <w:br/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Координатор самостоятельно распечатывает (в соответствии с инструкцией) индивидуальные комплекты по количеству учащихся классов и предоставляет их учителю/ассистенту перед началом проведения ВПР.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После проведения работы учитель собирает все комплекты и передает координатору.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52ECCB4A" w:rsidRDefault="52ECCB4A" w:rsidP="52ECCB4A">
      <w:pPr>
        <w:pStyle w:val="a4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1"/>
          <w:szCs w:val="21"/>
        </w:rPr>
      </w:pPr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Координатор получает результаты в личном кабинете на сайте в сроки, установленные </w:t>
      </w:r>
      <w:proofErr w:type="spellStart"/>
      <w:proofErr w:type="gram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план-графиком</w:t>
      </w:r>
      <w:proofErr w:type="spellEnd"/>
      <w:proofErr w:type="gram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. Распечатывает результаты и передает учителю для изучения и объявления </w:t>
      </w:r>
      <w:proofErr w:type="gramStart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обучающимся</w:t>
      </w:r>
      <w:proofErr w:type="gramEnd"/>
      <w:r w:rsidRPr="52ECCB4A">
        <w:rPr>
          <w:rFonts w:ascii="Calibri" w:eastAsia="Calibri" w:hAnsi="Calibri" w:cs="Calibri"/>
          <w:color w:val="000000" w:themeColor="text1"/>
          <w:sz w:val="21"/>
          <w:szCs w:val="21"/>
        </w:rPr>
        <w:t>.</w:t>
      </w:r>
    </w:p>
    <w:p w:rsidR="52ECCB4A" w:rsidRDefault="52ECCB4A" w:rsidP="52ECCB4A"/>
    <w:sectPr w:rsidR="52ECCB4A" w:rsidSect="00036E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034A3"/>
    <w:multiLevelType w:val="hybridMultilevel"/>
    <w:tmpl w:val="A1CEC304"/>
    <w:lvl w:ilvl="0" w:tplc="0BA89C80">
      <w:start w:val="1"/>
      <w:numFmt w:val="decimal"/>
      <w:lvlText w:val="%1."/>
      <w:lvlJc w:val="left"/>
      <w:pPr>
        <w:ind w:left="720" w:hanging="360"/>
      </w:pPr>
    </w:lvl>
    <w:lvl w:ilvl="1" w:tplc="7F68420E">
      <w:start w:val="1"/>
      <w:numFmt w:val="lowerLetter"/>
      <w:lvlText w:val="%2."/>
      <w:lvlJc w:val="left"/>
      <w:pPr>
        <w:ind w:left="1440" w:hanging="360"/>
      </w:pPr>
    </w:lvl>
    <w:lvl w:ilvl="2" w:tplc="9216BE18">
      <w:start w:val="1"/>
      <w:numFmt w:val="lowerRoman"/>
      <w:lvlText w:val="%3."/>
      <w:lvlJc w:val="right"/>
      <w:pPr>
        <w:ind w:left="2160" w:hanging="180"/>
      </w:pPr>
    </w:lvl>
    <w:lvl w:ilvl="3" w:tplc="1FAC873C">
      <w:start w:val="1"/>
      <w:numFmt w:val="decimal"/>
      <w:lvlText w:val="%4."/>
      <w:lvlJc w:val="left"/>
      <w:pPr>
        <w:ind w:left="2880" w:hanging="360"/>
      </w:pPr>
    </w:lvl>
    <w:lvl w:ilvl="4" w:tplc="77A80650">
      <w:start w:val="1"/>
      <w:numFmt w:val="lowerLetter"/>
      <w:lvlText w:val="%5."/>
      <w:lvlJc w:val="left"/>
      <w:pPr>
        <w:ind w:left="3600" w:hanging="360"/>
      </w:pPr>
    </w:lvl>
    <w:lvl w:ilvl="5" w:tplc="6DB0803E">
      <w:start w:val="1"/>
      <w:numFmt w:val="lowerRoman"/>
      <w:lvlText w:val="%6."/>
      <w:lvlJc w:val="right"/>
      <w:pPr>
        <w:ind w:left="4320" w:hanging="180"/>
      </w:pPr>
    </w:lvl>
    <w:lvl w:ilvl="6" w:tplc="4E8A66B4">
      <w:start w:val="1"/>
      <w:numFmt w:val="decimal"/>
      <w:lvlText w:val="%7."/>
      <w:lvlJc w:val="left"/>
      <w:pPr>
        <w:ind w:left="5040" w:hanging="360"/>
      </w:pPr>
    </w:lvl>
    <w:lvl w:ilvl="7" w:tplc="6E4CC18A">
      <w:start w:val="1"/>
      <w:numFmt w:val="lowerLetter"/>
      <w:lvlText w:val="%8."/>
      <w:lvlJc w:val="left"/>
      <w:pPr>
        <w:ind w:left="5760" w:hanging="360"/>
      </w:pPr>
    </w:lvl>
    <w:lvl w:ilvl="8" w:tplc="66D0CA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74CFEC47"/>
    <w:rsid w:val="00036EAC"/>
    <w:rsid w:val="008C0427"/>
    <w:rsid w:val="52ECCB4A"/>
    <w:rsid w:val="74CFE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 Имам</dc:creator>
  <cp:keywords/>
  <dc:description/>
  <cp:lastModifiedBy>Admin</cp:lastModifiedBy>
  <cp:revision>3</cp:revision>
  <cp:lastPrinted>2021-03-17T04:07:00Z</cp:lastPrinted>
  <dcterms:created xsi:type="dcterms:W3CDTF">2021-03-16T19:02:00Z</dcterms:created>
  <dcterms:modified xsi:type="dcterms:W3CDTF">2021-03-17T04:07:00Z</dcterms:modified>
</cp:coreProperties>
</file>